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CB10" w14:textId="0BB21E78" w:rsidR="00644E25" w:rsidRDefault="003662C4" w:rsidP="00644E25">
      <w:pPr>
        <w:tabs>
          <w:tab w:val="left" w:pos="9639"/>
        </w:tabs>
        <w:ind w:right="310"/>
        <w:rPr>
          <w:rFonts w:ascii="Arial Narrow" w:hAnsi="Arial Narrow"/>
          <w:szCs w:val="24"/>
        </w:rPr>
      </w:pPr>
      <w:r>
        <w:rPr>
          <w:rFonts w:ascii="Times" w:hAnsi="Times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9A0C1" wp14:editId="0BEFDB06">
                <wp:simplePos x="0" y="0"/>
                <wp:positionH relativeFrom="column">
                  <wp:posOffset>2395855</wp:posOffset>
                </wp:positionH>
                <wp:positionV relativeFrom="paragraph">
                  <wp:posOffset>-259080</wp:posOffset>
                </wp:positionV>
                <wp:extent cx="2790825" cy="1626235"/>
                <wp:effectExtent l="0" t="0" r="0" b="2540"/>
                <wp:wrapNone/>
                <wp:docPr id="3125005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FC3FB" w14:textId="77777777" w:rsidR="00683B6E" w:rsidRDefault="00644E25" w:rsidP="00644E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Charte </w:t>
                            </w:r>
                            <w:r w:rsidRPr="00C85DFA">
                              <w:rPr>
                                <w:rFonts w:ascii="Comic Sans MS" w:hAnsi="Comic Sans MS"/>
                                <w:b/>
                                <w:color w:val="800000"/>
                                <w:sz w:val="40"/>
                                <w:szCs w:val="40"/>
                              </w:rPr>
                              <w:t>Commission Sportive</w:t>
                            </w:r>
                          </w:p>
                          <w:p w14:paraId="2D3E66E6" w14:textId="77777777" w:rsidR="00BE6F5B" w:rsidRPr="00C85DFA" w:rsidRDefault="00BE6F5B" w:rsidP="00644E25">
                            <w:pPr>
                              <w:jc w:val="center"/>
                              <w:rPr>
                                <w:color w:val="8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0000"/>
                                <w:sz w:val="40"/>
                                <w:szCs w:val="40"/>
                              </w:rPr>
                              <w:t>Haut et bon niveau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9A0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65pt;margin-top:-20.4pt;width:219.75pt;height:1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" stroked="f">
                <v:textbox>
                  <w:txbxContent>
                    <w:p w14:paraId="74EFC3FB" w14:textId="77777777" w:rsidR="00683B6E" w:rsidRDefault="00644E25" w:rsidP="00644E25">
                      <w:pPr>
                        <w:jc w:val="center"/>
                        <w:rPr>
                          <w:rFonts w:ascii="Comic Sans MS" w:hAnsi="Comic Sans MS"/>
                          <w:b/>
                          <w:color w:val="8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0000"/>
                          <w:sz w:val="40"/>
                          <w:szCs w:val="40"/>
                        </w:rPr>
                        <w:t xml:space="preserve">Charte </w:t>
                      </w:r>
                      <w:r w:rsidRPr="00C85DFA">
                        <w:rPr>
                          <w:rFonts w:ascii="Comic Sans MS" w:hAnsi="Comic Sans MS"/>
                          <w:b/>
                          <w:color w:val="800000"/>
                          <w:sz w:val="40"/>
                          <w:szCs w:val="40"/>
                        </w:rPr>
                        <w:t>Commission Sportive</w:t>
                      </w:r>
                    </w:p>
                    <w:p w14:paraId="2D3E66E6" w14:textId="77777777" w:rsidR="00BE6F5B" w:rsidRPr="00C85DFA" w:rsidRDefault="00BE6F5B" w:rsidP="00644E25">
                      <w:pPr>
                        <w:jc w:val="center"/>
                        <w:rPr>
                          <w:color w:val="8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0000"/>
                          <w:sz w:val="40"/>
                          <w:szCs w:val="40"/>
                        </w:rPr>
                        <w:t>Haut et bon niveau</w:t>
                      </w:r>
                    </w:p>
                  </w:txbxContent>
                </v:textbox>
              </v:shape>
            </w:pict>
          </mc:Fallback>
        </mc:AlternateContent>
      </w:r>
      <w:r w:rsidR="00BE6F5B">
        <w:rPr>
          <w:rFonts w:ascii="Arial Narrow" w:hAnsi="Arial Narrow"/>
          <w:noProof/>
          <w:szCs w:val="24"/>
          <w:lang w:eastAsia="fr-FR"/>
        </w:rPr>
        <w:drawing>
          <wp:inline distT="0" distB="0" distL="0" distR="0" wp14:anchorId="0A68C3B7" wp14:editId="7028EE69">
            <wp:extent cx="1680843" cy="1177760"/>
            <wp:effectExtent l="19050" t="0" r="0" b="0"/>
            <wp:docPr id="1" name="Image 0" descr="Logo ASPS 300dpi ok 02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PS 300dpi ok 02061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0681" cy="117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9D1C5" w14:textId="77777777" w:rsidR="001F2CB7" w:rsidRDefault="001F2CB7" w:rsidP="001F2CB7">
      <w:pPr>
        <w:rPr>
          <w:rFonts w:ascii="Arial" w:hAnsi="Arial" w:cs="Arial"/>
          <w:b/>
          <w:bCs/>
          <w:color w:val="008000"/>
          <w:sz w:val="18"/>
          <w:szCs w:val="18"/>
        </w:rPr>
      </w:pPr>
    </w:p>
    <w:p w14:paraId="22C14BCF" w14:textId="77777777" w:rsidR="001F6E48" w:rsidRPr="001F6E48" w:rsidRDefault="001F6E48" w:rsidP="001F6E48">
      <w:pPr>
        <w:pStyle w:val="Titre1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1F6E48">
        <w:rPr>
          <w:rFonts w:ascii="Comic Sans MS" w:hAnsi="Comic Sans MS"/>
          <w:sz w:val="32"/>
          <w:szCs w:val="32"/>
        </w:rPr>
        <w:t>HAUT NIVEAU</w:t>
      </w:r>
    </w:p>
    <w:p w14:paraId="6C86047C" w14:textId="77777777" w:rsidR="00F720BA" w:rsidRPr="001F6E48" w:rsidRDefault="00F720BA" w:rsidP="001F6E48">
      <w:pPr>
        <w:pStyle w:val="NormalWeb"/>
        <w:numPr>
          <w:ilvl w:val="0"/>
          <w:numId w:val="4"/>
        </w:numPr>
        <w:rPr>
          <w:rStyle w:val="lev"/>
          <w:rFonts w:ascii="Comic Sans MS" w:hAnsi="Comic Sans MS"/>
          <w:szCs w:val="32"/>
          <w:u w:val="single"/>
        </w:rPr>
      </w:pPr>
      <w:r w:rsidRPr="001F6E48">
        <w:rPr>
          <w:rStyle w:val="lev"/>
          <w:rFonts w:ascii="Comic Sans MS" w:hAnsi="Comic Sans MS"/>
          <w:szCs w:val="32"/>
          <w:u w:val="single"/>
        </w:rPr>
        <w:t>Conditions d'attribution de l'aide</w:t>
      </w:r>
    </w:p>
    <w:p w14:paraId="6C670367" w14:textId="77777777" w:rsidR="00D4276E" w:rsidRDefault="00F720BA" w:rsidP="00207E4E">
      <w:pPr>
        <w:pStyle w:val="NormalWeb"/>
      </w:pPr>
      <w:r w:rsidRPr="00F720BA">
        <w:t>Une aide personnalisée p</w:t>
      </w:r>
      <w:r w:rsidR="00F606CA">
        <w:t>eut</w:t>
      </w:r>
      <w:r w:rsidRPr="00F720BA">
        <w:t xml:space="preserve"> être apportée aux sportifs de haut niveau inscrits sur la liste nationale établie par le Ministère des Sports dans les catégories « Elite, Senior, Jeune</w:t>
      </w:r>
      <w:r w:rsidR="009D7113">
        <w:t>, Espoir</w:t>
      </w:r>
      <w:r w:rsidRPr="00F720BA">
        <w:t>».</w:t>
      </w:r>
      <w:r w:rsidR="00F606CA">
        <w:t xml:space="preserve">Cette liste </w:t>
      </w:r>
      <w:r w:rsidR="00534499">
        <w:t>sera</w:t>
      </w:r>
      <w:r w:rsidR="00F606CA">
        <w:t xml:space="preserve"> élaborée </w:t>
      </w:r>
      <w:r w:rsidR="00514180">
        <w:t>au 1</w:t>
      </w:r>
      <w:r w:rsidR="00514180" w:rsidRPr="00514180">
        <w:rPr>
          <w:vertAlign w:val="superscript"/>
        </w:rPr>
        <w:t>er</w:t>
      </w:r>
      <w:r w:rsidR="00BE3593">
        <w:t>n</w:t>
      </w:r>
      <w:r w:rsidR="00315AFE">
        <w:t>ovem</w:t>
      </w:r>
      <w:r w:rsidR="00514180">
        <w:t xml:space="preserve">bre de </w:t>
      </w:r>
      <w:r w:rsidR="006A6090">
        <w:t>chaque année</w:t>
      </w:r>
      <w:r w:rsidR="00315AFE">
        <w:t xml:space="preserve">. </w:t>
      </w:r>
    </w:p>
    <w:p w14:paraId="46FA7816" w14:textId="77777777" w:rsidR="00207E4E" w:rsidRPr="00B7729D" w:rsidRDefault="00207E4E" w:rsidP="00207E4E">
      <w:pPr>
        <w:pStyle w:val="NormalWeb"/>
      </w:pPr>
      <w:r w:rsidRPr="00B7729D">
        <w:t xml:space="preserve">Ces sportifs </w:t>
      </w:r>
      <w:r w:rsidR="00B7729D" w:rsidRPr="00B7729D">
        <w:t>doi</w:t>
      </w:r>
      <w:r w:rsidR="00B7729D">
        <w:t>ven</w:t>
      </w:r>
      <w:r w:rsidR="00B7729D" w:rsidRPr="00B7729D">
        <w:t>t</w:t>
      </w:r>
      <w:r w:rsidR="00534499" w:rsidRPr="00B7729D">
        <w:t xml:space="preserve"> être adhérent à l’ASPS, inscrits sur la liste officielle remise au bureau de l’ASPS par sa section  (Chaque licencié </w:t>
      </w:r>
      <w:r w:rsidR="00B7729D" w:rsidRPr="00B7729D">
        <w:t>est</w:t>
      </w:r>
      <w:r w:rsidR="00ED666D">
        <w:t xml:space="preserve"> donc à jour de sa quot</w:t>
      </w:r>
      <w:r w:rsidR="00EB6CF6">
        <w:t>e p</w:t>
      </w:r>
      <w:r w:rsidR="00534499" w:rsidRPr="00B7729D">
        <w:t xml:space="preserve">art </w:t>
      </w:r>
      <w:r w:rsidR="00EB6CF6">
        <w:t>c</w:t>
      </w:r>
      <w:r w:rsidR="002E22DF" w:rsidRPr="00B7729D">
        <w:t>lub)</w:t>
      </w:r>
      <w:r w:rsidRPr="00B7729D">
        <w:t>.</w:t>
      </w:r>
    </w:p>
    <w:p w14:paraId="11DDAC9A" w14:textId="77777777" w:rsidR="00F606CA" w:rsidRDefault="00F606CA" w:rsidP="00F720BA">
      <w:pPr>
        <w:pStyle w:val="NormalWeb"/>
      </w:pPr>
      <w:r>
        <w:t xml:space="preserve">La liste des athlètes </w:t>
      </w:r>
      <w:r w:rsidR="00ED666D" w:rsidRPr="00ED666D">
        <w:t>est</w:t>
      </w:r>
      <w:r>
        <w:t xml:space="preserve"> fournie par</w:t>
      </w:r>
      <w:r w:rsidR="00EB6CF6">
        <w:t xml:space="preserve"> le président de</w:t>
      </w:r>
      <w:r>
        <w:t xml:space="preserve"> chaque section concernée</w:t>
      </w:r>
      <w:r w:rsidR="00EB6CF6">
        <w:t>.</w:t>
      </w:r>
    </w:p>
    <w:p w14:paraId="003343CD" w14:textId="77777777" w:rsidR="00BC3DEE" w:rsidRDefault="00BC3DEE" w:rsidP="00F720BA">
      <w:pPr>
        <w:pStyle w:val="NormalWeb"/>
      </w:pPr>
      <w:r>
        <w:t>Pour tout athlète nouvellement muté au club ASPS, la section</w:t>
      </w:r>
      <w:r w:rsidR="00315AFE">
        <w:t>, au travers de son président,</w:t>
      </w:r>
      <w:r>
        <w:t xml:space="preserve"> s’engage au remboursement de l’aide attribuée si l’athlète quitte le club ASPS avant les deux années </w:t>
      </w:r>
      <w:r w:rsidR="00555F07">
        <w:t>qui suivent</w:t>
      </w:r>
      <w:r>
        <w:t xml:space="preserve"> l’attribution de cette aide.</w:t>
      </w:r>
    </w:p>
    <w:p w14:paraId="49BCB742" w14:textId="77777777" w:rsidR="00B21528" w:rsidRDefault="00B21528" w:rsidP="00F720BA">
      <w:pPr>
        <w:pStyle w:val="NormalWeb"/>
      </w:pPr>
      <w:r w:rsidRPr="00B21528">
        <w:t xml:space="preserve">Ces </w:t>
      </w:r>
      <w:r w:rsidR="00315AFE" w:rsidRPr="00B21528">
        <w:t>sportifs</w:t>
      </w:r>
      <w:r w:rsidR="00315AFE">
        <w:t xml:space="preserve"> bénéficie</w:t>
      </w:r>
      <w:r w:rsidR="00EF0475">
        <w:t>nt</w:t>
      </w:r>
      <w:r w:rsidR="00315AFE">
        <w:t xml:space="preserve"> de</w:t>
      </w:r>
      <w:r w:rsidR="00F720BA">
        <w:t xml:space="preserve"> 100% de l’</w:t>
      </w:r>
      <w:r w:rsidR="00EE5B78">
        <w:t>aide</w:t>
      </w:r>
      <w:r w:rsidR="00EF0475">
        <w:t>,</w:t>
      </w:r>
      <w:r w:rsidR="00EE5B78">
        <w:t xml:space="preserve"> s’ils résident à Savigny-le-Temple, </w:t>
      </w:r>
      <w:r w:rsidR="00315AFE">
        <w:t xml:space="preserve">et de </w:t>
      </w:r>
      <w:r>
        <w:t>7</w:t>
      </w:r>
      <w:r w:rsidR="00EE5B78">
        <w:t>0% de l’aide</w:t>
      </w:r>
      <w:r w:rsidR="00534499">
        <w:t>, s’ils</w:t>
      </w:r>
      <w:r w:rsidR="00F606CA">
        <w:t xml:space="preserve"> résident </w:t>
      </w:r>
      <w:r w:rsidR="00EE5B78">
        <w:t>hors Savigny-le-</w:t>
      </w:r>
      <w:r>
        <w:t>Temple.</w:t>
      </w:r>
    </w:p>
    <w:p w14:paraId="67CF4A20" w14:textId="77777777" w:rsidR="002A11C7" w:rsidRDefault="00F720BA" w:rsidP="00F720BA">
      <w:pPr>
        <w:pStyle w:val="NormalWeb"/>
      </w:pPr>
      <w:r w:rsidRPr="00F720BA">
        <w:t xml:space="preserve">Les aides </w:t>
      </w:r>
      <w:r w:rsidR="00B7729D" w:rsidRPr="00B7729D">
        <w:t>sont</w:t>
      </w:r>
      <w:r w:rsidRPr="00F720BA">
        <w:t xml:space="preserve"> attribuées aux sportifs de haut niveau sur demandes visées par la section et après une étude individuelle de chaque dossier. Les aides aux sportifs classés dans les catégori</w:t>
      </w:r>
      <w:r w:rsidR="009D7113">
        <w:t>es « Elite, Senior, Jeune,  Espoir »</w:t>
      </w:r>
      <w:r w:rsidR="00B7729D" w:rsidRPr="00B7729D">
        <w:t>sont</w:t>
      </w:r>
      <w:r w:rsidRPr="00F720BA">
        <w:t xml:space="preserve"> attribuées à la section qui d</w:t>
      </w:r>
      <w:r w:rsidR="00534499">
        <w:t>evra</w:t>
      </w:r>
      <w:r w:rsidRPr="00F720BA">
        <w:t xml:space="preserve"> ensuite </w:t>
      </w:r>
      <w:r w:rsidR="002A11C7">
        <w:t xml:space="preserve">faire bénéficier ses athlètes de </w:t>
      </w:r>
      <w:r w:rsidR="0008013E">
        <w:t xml:space="preserve">l’intégralité de </w:t>
      </w:r>
      <w:r w:rsidR="002A11C7">
        <w:t xml:space="preserve">ces aides sous toute forme que la section </w:t>
      </w:r>
      <w:r w:rsidR="002A11C7" w:rsidRPr="00ED666D">
        <w:t>juge</w:t>
      </w:r>
      <w:r w:rsidR="00ED666D" w:rsidRPr="00ED666D">
        <w:t>ra</w:t>
      </w:r>
      <w:r w:rsidR="002A11C7">
        <w:t xml:space="preserve"> utile.</w:t>
      </w:r>
    </w:p>
    <w:p w14:paraId="165B8C1D" w14:textId="77777777" w:rsidR="00534499" w:rsidRDefault="00F720BA" w:rsidP="00F720BA">
      <w:pPr>
        <w:pStyle w:val="NormalWeb"/>
      </w:pPr>
      <w:r w:rsidRPr="00F720BA">
        <w:t>A partir de la date de mutation dans un club hors ASPS, les sportifs de haut niveau ne</w:t>
      </w:r>
      <w:r w:rsidR="00ED666D" w:rsidRPr="00ED666D">
        <w:t>peuvent</w:t>
      </w:r>
      <w:r w:rsidRPr="00F720BA">
        <w:t xml:space="preserve"> plus prétendre à </w:t>
      </w:r>
      <w:r w:rsidRPr="00ED666D">
        <w:t>ce</w:t>
      </w:r>
      <w:r w:rsidR="004267C6" w:rsidRPr="00ED666D">
        <w:t>tte aide</w:t>
      </w:r>
      <w:r w:rsidR="004267C6">
        <w:t>.</w:t>
      </w:r>
      <w:r w:rsidRPr="00F720BA">
        <w:br/>
      </w:r>
    </w:p>
    <w:p w14:paraId="511AE9E2" w14:textId="77777777" w:rsidR="00534499" w:rsidRPr="001F6E48" w:rsidRDefault="00534499" w:rsidP="001F6E48">
      <w:pPr>
        <w:pStyle w:val="NormalWeb"/>
        <w:numPr>
          <w:ilvl w:val="0"/>
          <w:numId w:val="4"/>
        </w:numPr>
        <w:rPr>
          <w:rStyle w:val="lev"/>
          <w:rFonts w:ascii="Comic Sans MS" w:hAnsi="Comic Sans MS"/>
          <w:szCs w:val="32"/>
          <w:u w:val="single"/>
        </w:rPr>
      </w:pPr>
      <w:r w:rsidRPr="001F6E48">
        <w:rPr>
          <w:rStyle w:val="lev"/>
          <w:rFonts w:ascii="Comic Sans MS" w:hAnsi="Comic Sans MS"/>
          <w:szCs w:val="32"/>
          <w:u w:val="single"/>
        </w:rPr>
        <w:t xml:space="preserve">Versement de l'aide personnalisée </w:t>
      </w:r>
    </w:p>
    <w:p w14:paraId="108B6988" w14:textId="1192BDA3" w:rsidR="004267C6" w:rsidRDefault="004267C6" w:rsidP="004267C6">
      <w:pPr>
        <w:pStyle w:val="NormalWeb"/>
      </w:pPr>
      <w:r w:rsidRPr="009033E2">
        <w:t xml:space="preserve">Le montant global des aides </w:t>
      </w:r>
      <w:r w:rsidR="00ED666D" w:rsidRPr="00ED666D">
        <w:t>est</w:t>
      </w:r>
      <w:r w:rsidRPr="009033E2">
        <w:t xml:space="preserve"> défini </w:t>
      </w:r>
      <w:r w:rsidR="000E1BE9">
        <w:t>courant novembre</w:t>
      </w:r>
      <w:r>
        <w:t xml:space="preserve"> de </w:t>
      </w:r>
      <w:r w:rsidRPr="009033E2">
        <w:t>chaque année.</w:t>
      </w:r>
    </w:p>
    <w:p w14:paraId="4F5C457F" w14:textId="77777777" w:rsidR="00534499" w:rsidRDefault="00967228" w:rsidP="00F720BA">
      <w:pPr>
        <w:pStyle w:val="NormalWeb"/>
      </w:pPr>
      <w:r>
        <w:t xml:space="preserve">Le montant de l’aide </w:t>
      </w:r>
      <w:r w:rsidR="00D4276E">
        <w:t xml:space="preserve">au sportif </w:t>
      </w:r>
      <w:r w:rsidR="00ED666D" w:rsidRPr="009A5861">
        <w:rPr>
          <w:color w:val="FF0000"/>
        </w:rPr>
        <w:t>est</w:t>
      </w:r>
      <w:r w:rsidR="009A5861" w:rsidRPr="009A5861">
        <w:rPr>
          <w:color w:val="FF0000"/>
        </w:rPr>
        <w:t xml:space="preserve"> </w:t>
      </w:r>
      <w:r w:rsidRPr="009A5861">
        <w:rPr>
          <w:color w:val="FF0000"/>
        </w:rPr>
        <w:t>calculé</w:t>
      </w:r>
      <w:r>
        <w:t xml:space="preserve"> dès le mois d</w:t>
      </w:r>
      <w:r w:rsidR="00BE3593">
        <w:t>e n</w:t>
      </w:r>
      <w:r w:rsidR="00315AFE">
        <w:t>ovembre</w:t>
      </w:r>
      <w:r>
        <w:t xml:space="preserve"> de l’année </w:t>
      </w:r>
      <w:r w:rsidR="00222AE2">
        <w:t>en cours</w:t>
      </w:r>
      <w:r>
        <w:t xml:space="preserve"> et </w:t>
      </w:r>
      <w:r w:rsidRPr="009A5861">
        <w:rPr>
          <w:color w:val="FF0000"/>
        </w:rPr>
        <w:t>versé</w:t>
      </w:r>
      <w:r>
        <w:t xml:space="preserve"> dans le courant du mois de </w:t>
      </w:r>
      <w:r w:rsidR="00BE3593">
        <w:t>d</w:t>
      </w:r>
      <w:r w:rsidR="00315AFE">
        <w:t>éc</w:t>
      </w:r>
      <w:r>
        <w:t xml:space="preserve">embre. </w:t>
      </w:r>
    </w:p>
    <w:p w14:paraId="21E2F0BB" w14:textId="6FA08D00" w:rsidR="00534499" w:rsidRPr="000F414B" w:rsidRDefault="00534499" w:rsidP="00534499">
      <w:pPr>
        <w:pStyle w:val="NormalWeb"/>
      </w:pPr>
      <w:r w:rsidRPr="000F414B">
        <w:t xml:space="preserve">Pour les disciplines fonctionnant en année civile le versement </w:t>
      </w:r>
      <w:r w:rsidR="008B0E85">
        <w:t>est</w:t>
      </w:r>
      <w:r w:rsidRPr="000F414B">
        <w:t xml:space="preserve"> </w:t>
      </w:r>
      <w:r w:rsidR="009A5861" w:rsidRPr="009A5861">
        <w:rPr>
          <w:color w:val="FF0000"/>
        </w:rPr>
        <w:t>vers</w:t>
      </w:r>
      <w:r w:rsidRPr="009A5861">
        <w:rPr>
          <w:color w:val="FF0000"/>
        </w:rPr>
        <w:t>é</w:t>
      </w:r>
      <w:r w:rsidRPr="000F414B">
        <w:t xml:space="preserve"> courant janvier dès que le président</w:t>
      </w:r>
      <w:r w:rsidR="002E22DF" w:rsidRPr="000F414B">
        <w:t xml:space="preserve"> de la </w:t>
      </w:r>
      <w:r w:rsidR="000E1BE9" w:rsidRPr="000F414B">
        <w:t>section aura</w:t>
      </w:r>
      <w:r w:rsidRPr="000F414B">
        <w:t xml:space="preserve"> </w:t>
      </w:r>
      <w:r w:rsidR="002E22DF" w:rsidRPr="000F414B">
        <w:t>valid</w:t>
      </w:r>
      <w:r w:rsidRPr="000F414B">
        <w:t>é</w:t>
      </w:r>
      <w:r w:rsidR="006803AF">
        <w:t>,</w:t>
      </w:r>
      <w:r w:rsidRPr="000F414B">
        <w:t xml:space="preserve"> auprès de la commission sportive</w:t>
      </w:r>
      <w:r w:rsidR="006803AF">
        <w:t>,</w:t>
      </w:r>
      <w:r w:rsidRPr="000F414B">
        <w:t xml:space="preserve"> la mutation </w:t>
      </w:r>
      <w:r w:rsidR="000E1BE9" w:rsidRPr="000F414B">
        <w:t>effective</w:t>
      </w:r>
      <w:r w:rsidR="000E1BE9">
        <w:t xml:space="preserve"> du</w:t>
      </w:r>
      <w:r w:rsidRPr="000F414B">
        <w:t xml:space="preserve"> transfert des sportifs de haut niveau</w:t>
      </w:r>
      <w:r w:rsidR="000F414B" w:rsidRPr="000F414B">
        <w:t xml:space="preserve"> au club ASPS</w:t>
      </w:r>
      <w:r w:rsidRPr="000F414B">
        <w:t xml:space="preserve"> (</w:t>
      </w:r>
      <w:r w:rsidR="002E22DF" w:rsidRPr="000F414B">
        <w:t xml:space="preserve">liste de sportifs qu’il </w:t>
      </w:r>
      <w:r w:rsidR="000F414B" w:rsidRPr="000F414B">
        <w:t>a</w:t>
      </w:r>
      <w:r w:rsidR="002E22DF" w:rsidRPr="000F414B">
        <w:t xml:space="preserve"> communiqué</w:t>
      </w:r>
      <w:r w:rsidR="006803AF">
        <w:t>e</w:t>
      </w:r>
      <w:r w:rsidR="002E22DF" w:rsidRPr="000F414B">
        <w:t xml:space="preserve"> pour le </w:t>
      </w:r>
      <w:r w:rsidR="006803AF">
        <w:t>calcul de l’aide spécifique en n</w:t>
      </w:r>
      <w:r w:rsidR="002E22DF" w:rsidRPr="000F414B">
        <w:t>ovembre précédant)</w:t>
      </w:r>
      <w:r w:rsidR="000F414B" w:rsidRPr="000F414B">
        <w:t>.</w:t>
      </w:r>
    </w:p>
    <w:p w14:paraId="1A39F660" w14:textId="77777777" w:rsidR="00F720BA" w:rsidRPr="001F6E48" w:rsidRDefault="00F720BA" w:rsidP="001F6E48">
      <w:pPr>
        <w:pStyle w:val="NormalWeb"/>
        <w:numPr>
          <w:ilvl w:val="0"/>
          <w:numId w:val="4"/>
        </w:numPr>
        <w:rPr>
          <w:rStyle w:val="lev"/>
          <w:rFonts w:ascii="Comic Sans MS" w:hAnsi="Comic Sans MS"/>
          <w:u w:val="single"/>
        </w:rPr>
      </w:pPr>
      <w:r w:rsidRPr="001F6E48">
        <w:rPr>
          <w:rStyle w:val="lev"/>
          <w:rFonts w:ascii="Comic Sans MS" w:hAnsi="Comic Sans MS"/>
          <w:u w:val="single"/>
        </w:rPr>
        <w:lastRenderedPageBreak/>
        <w:t xml:space="preserve">Aides individuelles aux sportifs de haut niveau </w:t>
      </w:r>
    </w:p>
    <w:p w14:paraId="3CAD7C72" w14:textId="3A2F5182" w:rsidR="00B21528" w:rsidRPr="002E22DF" w:rsidRDefault="00F720BA" w:rsidP="00395D61">
      <w:pPr>
        <w:pStyle w:val="li"/>
        <w:rPr>
          <w:b/>
          <w:color w:val="FF0000"/>
        </w:rPr>
      </w:pPr>
      <w:r w:rsidRPr="002E22DF">
        <w:rPr>
          <w:b/>
          <w:color w:val="FF0000"/>
        </w:rPr>
        <w:t xml:space="preserve">Il s'agit d'une </w:t>
      </w:r>
      <w:r w:rsidRPr="00BB1061">
        <w:rPr>
          <w:rStyle w:val="lev"/>
          <w:color w:val="FF0000"/>
        </w:rPr>
        <w:t>action volontariste de l’ASPS</w:t>
      </w:r>
      <w:r w:rsidRPr="002E22DF">
        <w:rPr>
          <w:b/>
          <w:color w:val="FF0000"/>
        </w:rPr>
        <w:t xml:space="preserve"> puisque, sur un plan strictement juridique, c'est à l'Etat et aux Fédérations</w:t>
      </w:r>
      <w:r w:rsidR="000E1BE9">
        <w:rPr>
          <w:b/>
          <w:color w:val="FF0000"/>
        </w:rPr>
        <w:t xml:space="preserve"> </w:t>
      </w:r>
      <w:r w:rsidRPr="002E22DF">
        <w:rPr>
          <w:b/>
          <w:color w:val="FF0000"/>
        </w:rPr>
        <w:t>sportives</w:t>
      </w:r>
      <w:r w:rsidR="000E1BE9">
        <w:rPr>
          <w:b/>
          <w:color w:val="FF0000"/>
        </w:rPr>
        <w:t xml:space="preserve"> </w:t>
      </w:r>
      <w:r w:rsidRPr="002E22DF">
        <w:rPr>
          <w:b/>
          <w:color w:val="FF0000"/>
        </w:rPr>
        <w:t>de s'occuper du sport de haut niveau.</w:t>
      </w:r>
    </w:p>
    <w:p w14:paraId="668BE466" w14:textId="77777777" w:rsidR="00CC1180" w:rsidRPr="00CC1180" w:rsidRDefault="00CC1180" w:rsidP="00CC1180">
      <w:pPr>
        <w:pStyle w:val="Paragraphedeliste"/>
        <w:keepNext/>
        <w:keepLines/>
        <w:numPr>
          <w:ilvl w:val="0"/>
          <w:numId w:val="5"/>
        </w:numPr>
        <w:spacing w:before="480" w:after="0"/>
        <w:contextualSpacing w:val="0"/>
        <w:outlineLvl w:val="0"/>
        <w:rPr>
          <w:rFonts w:ascii="Comic Sans MS" w:eastAsiaTheme="majorEastAsia" w:hAnsi="Comic Sans MS" w:cstheme="majorBidi"/>
          <w:b/>
          <w:bCs/>
          <w:vanish/>
          <w:color w:val="365F91" w:themeColor="accent1" w:themeShade="BF"/>
          <w:sz w:val="32"/>
          <w:szCs w:val="32"/>
        </w:rPr>
      </w:pPr>
    </w:p>
    <w:p w14:paraId="1FC605BB" w14:textId="77777777" w:rsidR="00CC1180" w:rsidRPr="001F6E48" w:rsidRDefault="00CC1180" w:rsidP="00CC1180">
      <w:pPr>
        <w:pStyle w:val="Titre1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BON</w:t>
      </w:r>
      <w:r w:rsidRPr="001F6E48">
        <w:rPr>
          <w:rFonts w:ascii="Comic Sans MS" w:hAnsi="Comic Sans MS"/>
          <w:sz w:val="32"/>
          <w:szCs w:val="32"/>
        </w:rPr>
        <w:t xml:space="preserve"> NIVEAU</w:t>
      </w:r>
    </w:p>
    <w:p w14:paraId="0AD6A743" w14:textId="77777777" w:rsidR="00481CED" w:rsidRPr="001F6E48" w:rsidRDefault="00481CED" w:rsidP="00481CED">
      <w:pPr>
        <w:pStyle w:val="NormalWeb"/>
        <w:numPr>
          <w:ilvl w:val="0"/>
          <w:numId w:val="7"/>
        </w:numPr>
        <w:rPr>
          <w:rStyle w:val="lev"/>
          <w:rFonts w:ascii="Comic Sans MS" w:hAnsi="Comic Sans MS"/>
          <w:szCs w:val="32"/>
          <w:u w:val="single"/>
        </w:rPr>
      </w:pPr>
      <w:r w:rsidRPr="001F6E48">
        <w:rPr>
          <w:rStyle w:val="lev"/>
          <w:rFonts w:ascii="Comic Sans MS" w:hAnsi="Comic Sans MS"/>
          <w:szCs w:val="32"/>
          <w:u w:val="single"/>
        </w:rPr>
        <w:t>Conditions d'attribution de l'aide</w:t>
      </w:r>
    </w:p>
    <w:p w14:paraId="67DB5E06" w14:textId="46899EBD" w:rsidR="009A5861" w:rsidRDefault="00481CED" w:rsidP="0048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À la charge des dirigeants de sections de désigner </w:t>
      </w:r>
      <w:r w:rsidRPr="00B649E7">
        <w:rPr>
          <w:rFonts w:ascii="Times New Roman" w:hAnsi="Times New Roman"/>
          <w:b/>
          <w:sz w:val="24"/>
          <w:szCs w:val="24"/>
          <w:u w:val="single"/>
        </w:rPr>
        <w:t>un</w:t>
      </w:r>
      <w:r>
        <w:rPr>
          <w:rFonts w:ascii="Times New Roman" w:hAnsi="Times New Roman"/>
          <w:sz w:val="24"/>
          <w:szCs w:val="24"/>
        </w:rPr>
        <w:t xml:space="preserve"> </w:t>
      </w:r>
      <w:r w:rsidR="000E1BE9">
        <w:rPr>
          <w:rFonts w:ascii="Times New Roman" w:hAnsi="Times New Roman"/>
          <w:sz w:val="24"/>
          <w:szCs w:val="24"/>
        </w:rPr>
        <w:t xml:space="preserve">(ou 2) </w:t>
      </w:r>
      <w:r>
        <w:rPr>
          <w:rFonts w:ascii="Times New Roman" w:hAnsi="Times New Roman"/>
          <w:sz w:val="24"/>
          <w:szCs w:val="24"/>
        </w:rPr>
        <w:t>athlète</w:t>
      </w:r>
      <w:r w:rsidR="000E1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méritant (hors liste de haut niveau), de par ses performances sur l’année N-1. </w:t>
      </w:r>
    </w:p>
    <w:p w14:paraId="65B2FE38" w14:textId="4CA27767" w:rsidR="009A5861" w:rsidRPr="00FC4ED1" w:rsidRDefault="009A5861" w:rsidP="00481CED">
      <w:pPr>
        <w:spacing w:after="0" w:line="240" w:lineRule="auto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 w:rsidRPr="00FC4ED1">
        <w:rPr>
          <w:rFonts w:ascii="Times New Roman" w:hAnsi="Times New Roman"/>
          <w:color w:val="984806" w:themeColor="accent6" w:themeShade="80"/>
          <w:sz w:val="24"/>
          <w:szCs w:val="24"/>
        </w:rPr>
        <w:t>La section pourra</w:t>
      </w:r>
      <w:r w:rsidR="00796CE8" w:rsidRPr="00FC4ED1">
        <w:rPr>
          <w:rFonts w:ascii="Times New Roman" w:hAnsi="Times New Roman"/>
          <w:color w:val="984806" w:themeColor="accent6" w:themeShade="80"/>
          <w:sz w:val="24"/>
          <w:szCs w:val="24"/>
        </w:rPr>
        <w:t>it</w:t>
      </w:r>
      <w:r w:rsidRPr="00FC4ED1"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 aussi ne pas désigner un athlète si elle juge que pour la saison précédente il y </w:t>
      </w:r>
      <w:r w:rsidR="000E1BE9" w:rsidRPr="00FC4ED1">
        <w:rPr>
          <w:rFonts w:ascii="Times New Roman" w:hAnsi="Times New Roman"/>
          <w:color w:val="984806" w:themeColor="accent6" w:themeShade="80"/>
          <w:sz w:val="24"/>
          <w:szCs w:val="24"/>
        </w:rPr>
        <w:t>a pas</w:t>
      </w:r>
      <w:r w:rsidRPr="00FC4ED1"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 </w:t>
      </w:r>
      <w:r w:rsidR="00796CE8" w:rsidRPr="00FC4ED1">
        <w:rPr>
          <w:rFonts w:ascii="Times New Roman" w:hAnsi="Times New Roman"/>
          <w:color w:val="984806" w:themeColor="accent6" w:themeShade="80"/>
          <w:sz w:val="24"/>
          <w:szCs w:val="24"/>
        </w:rPr>
        <w:t>(</w:t>
      </w:r>
      <w:r w:rsidRPr="00FC4ED1">
        <w:rPr>
          <w:rFonts w:ascii="Times New Roman" w:hAnsi="Times New Roman"/>
          <w:color w:val="984806" w:themeColor="accent6" w:themeShade="80"/>
          <w:sz w:val="24"/>
          <w:szCs w:val="24"/>
        </w:rPr>
        <w:t>ou trop</w:t>
      </w:r>
      <w:r w:rsidR="00796CE8" w:rsidRPr="00FC4ED1">
        <w:rPr>
          <w:rFonts w:ascii="Times New Roman" w:hAnsi="Times New Roman"/>
          <w:color w:val="984806" w:themeColor="accent6" w:themeShade="80"/>
          <w:sz w:val="24"/>
          <w:szCs w:val="24"/>
        </w:rPr>
        <w:t>)</w:t>
      </w:r>
      <w:r w:rsidRPr="00FC4ED1"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 de candidat méritant </w:t>
      </w:r>
    </w:p>
    <w:p w14:paraId="1ECF95B8" w14:textId="77777777" w:rsidR="009A5861" w:rsidRDefault="009A5861" w:rsidP="0048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AF727C" w14:textId="77777777" w:rsidR="00481CED" w:rsidRDefault="00481CED" w:rsidP="0048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exemple pour la saison sportive 2015-2016, la période retenue pour le choix est la saison 2014-2015 ;</w:t>
      </w:r>
    </w:p>
    <w:p w14:paraId="11C7D332" w14:textId="77777777" w:rsidR="00481CED" w:rsidRDefault="00481CED" w:rsidP="00AD1B03">
      <w:pPr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sportif retenu devra être dans les effectifs de la section de l’année en cours ;</w:t>
      </w:r>
    </w:p>
    <w:p w14:paraId="39FDD7F7" w14:textId="77777777" w:rsidR="00481CED" w:rsidRDefault="00481CED" w:rsidP="00AD1B03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sportif ne doit pas faire partie des dirigeants de la section sur l’année en cours ;</w:t>
      </w:r>
    </w:p>
    <w:p w14:paraId="5A52FE6A" w14:textId="77777777" w:rsidR="00481CED" w:rsidRDefault="00481CED" w:rsidP="00AD1B03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nom de la personne devra être communiqué avant les vacances d’hiver pour un versement début janvier ;</w:t>
      </w:r>
    </w:p>
    <w:p w14:paraId="3CF700A0" w14:textId="1C62DD23" w:rsidR="00481CED" w:rsidRDefault="00481CED" w:rsidP="00AD1B03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montant maximum de l’aide apportée par l’ASPS est de 1 300 €. Ce montant correspond aux 13 sections n’ayant pas d’athlètes haut </w:t>
      </w:r>
      <w:r w:rsidR="000E1BE9">
        <w:rPr>
          <w:rFonts w:ascii="Times New Roman" w:hAnsi="Times New Roman"/>
          <w:sz w:val="24"/>
          <w:szCs w:val="24"/>
        </w:rPr>
        <w:t>niveau (</w:t>
      </w:r>
      <w:r>
        <w:rPr>
          <w:rFonts w:ascii="Times New Roman" w:hAnsi="Times New Roman"/>
          <w:sz w:val="24"/>
          <w:szCs w:val="24"/>
        </w:rPr>
        <w:t>13 x 100) ;</w:t>
      </w:r>
    </w:p>
    <w:p w14:paraId="6ADFC4FA" w14:textId="77777777" w:rsidR="00481CED" w:rsidRDefault="00481CED" w:rsidP="00AD1B03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montant retenu pour l’aide individuelle est de 100 € maximum ;</w:t>
      </w:r>
    </w:p>
    <w:p w14:paraId="25949645" w14:textId="77777777" w:rsidR="00481CED" w:rsidRDefault="00481CED" w:rsidP="00AD1B03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montant non alloué ne sera pas redistribué et ne sera pas revalorisé sur le reliquat ;</w:t>
      </w:r>
    </w:p>
    <w:p w14:paraId="50559AD3" w14:textId="77777777" w:rsidR="00481CED" w:rsidRDefault="00481CED" w:rsidP="00AD1B03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 montant sera versé à la section. A charge de celle-ci de le reverser à l’athlète. Le nom de ce dernier devra apparaître au libellé de la comptabilité.</w:t>
      </w:r>
    </w:p>
    <w:p w14:paraId="7F216E9C" w14:textId="711403E8" w:rsidR="00481CED" w:rsidRPr="00FC4ED1" w:rsidRDefault="009A5861" w:rsidP="00481CED">
      <w:pPr>
        <w:ind w:left="360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 w:rsidRPr="00FC4ED1"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Le montant global sera revu chaque année en fonction des possibilités budgétaire de </w:t>
      </w:r>
      <w:r w:rsidR="000E1BE9" w:rsidRPr="00FC4ED1">
        <w:rPr>
          <w:rFonts w:ascii="Times New Roman" w:hAnsi="Times New Roman"/>
          <w:color w:val="984806" w:themeColor="accent6" w:themeShade="80"/>
          <w:sz w:val="24"/>
          <w:szCs w:val="24"/>
        </w:rPr>
        <w:t>l’ASPS</w:t>
      </w:r>
      <w:r w:rsidRPr="00FC4ED1"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. </w:t>
      </w:r>
    </w:p>
    <w:p w14:paraId="409D4E55" w14:textId="77777777" w:rsidR="00EC1543" w:rsidRPr="00EC1543" w:rsidRDefault="00EC1543" w:rsidP="00EC1543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Style w:val="lev"/>
          <w:rFonts w:ascii="Comic Sans MS" w:eastAsia="Times New Roman" w:hAnsi="Comic Sans MS"/>
          <w:vanish/>
          <w:sz w:val="24"/>
          <w:szCs w:val="32"/>
          <w:u w:val="single"/>
          <w:lang w:eastAsia="fr-FR"/>
        </w:rPr>
      </w:pPr>
    </w:p>
    <w:p w14:paraId="6DD2EFDD" w14:textId="5AD8BFE6" w:rsidR="00EC1543" w:rsidRPr="001F6E48" w:rsidRDefault="000E1BE9" w:rsidP="00EC1543">
      <w:pPr>
        <w:pStyle w:val="NormalWeb"/>
        <w:numPr>
          <w:ilvl w:val="0"/>
          <w:numId w:val="8"/>
        </w:numPr>
        <w:rPr>
          <w:rStyle w:val="lev"/>
          <w:rFonts w:ascii="Comic Sans MS" w:hAnsi="Comic Sans MS"/>
          <w:szCs w:val="32"/>
          <w:u w:val="single"/>
        </w:rPr>
      </w:pPr>
      <w:r>
        <w:rPr>
          <w:rStyle w:val="lev"/>
          <w:rFonts w:ascii="Comic Sans MS" w:hAnsi="Comic Sans MS"/>
          <w:szCs w:val="32"/>
          <w:u w:val="single"/>
        </w:rPr>
        <w:t>Financement</w:t>
      </w:r>
    </w:p>
    <w:p w14:paraId="5048DB15" w14:textId="4A93CAF8" w:rsidR="00481CED" w:rsidRDefault="00481CED" w:rsidP="00481CE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Cette aide sera vraisemblablement prise sur le budget de fonctionnement de l’ASPS </w:t>
      </w:r>
    </w:p>
    <w:sectPr w:rsidR="00481CED" w:rsidSect="00BE6F5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E9A7" w14:textId="77777777" w:rsidR="00964055" w:rsidRDefault="00964055" w:rsidP="000114FE">
      <w:pPr>
        <w:spacing w:after="0" w:line="240" w:lineRule="auto"/>
      </w:pPr>
      <w:r>
        <w:separator/>
      </w:r>
    </w:p>
  </w:endnote>
  <w:endnote w:type="continuationSeparator" w:id="0">
    <w:p w14:paraId="070127CA" w14:textId="77777777" w:rsidR="00964055" w:rsidRDefault="00964055" w:rsidP="0001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4377"/>
      <w:docPartObj>
        <w:docPartGallery w:val="Page Numbers (Bottom of Page)"/>
        <w:docPartUnique/>
      </w:docPartObj>
    </w:sdtPr>
    <w:sdtContent>
      <w:p w14:paraId="293B1444" w14:textId="32B99BA6" w:rsidR="005C5AA5" w:rsidRDefault="003662C4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32F3421" wp14:editId="1C6A3D2D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3970" t="635" r="0" b="0"/>
                  <wp:wrapNone/>
                  <wp:docPr id="449286415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1739458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89DEED" w14:textId="77777777" w:rsidR="005C5AA5" w:rsidRDefault="005C5AA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008545" name="AutoShape 4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AAA34DD" w14:textId="77777777" w:rsidR="005C5AA5" w:rsidRDefault="0010014C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0B0F3E"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C4ED1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2F3421" id="Group 2" o:spid="_x0000_s1027" style="position:absolute;margin-left:20.8pt;margin-top:0;width:1in;height:1in;z-index:251660288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" o:allowincell="f">
                  <v:rect id="Rectangle 3" o:spid="_x0000_s1028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" stroked="f">
                    <v:textbox>
                      <w:txbxContent>
                        <w:p w14:paraId="3189DEED" w14:textId="77777777" w:rsidR="005C5AA5" w:rsidRDefault="005C5AA5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4" o:spid="_x0000_s1029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" filled="f" fillcolor="#4f81bd [3204]" strokecolor="#4f81bd [3204]">
                    <v:textbox inset=",0,,0">
                      <w:txbxContent>
                        <w:p w14:paraId="7AAA34DD" w14:textId="77777777" w:rsidR="005C5AA5" w:rsidRDefault="0010014C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 w:rsidR="000B0F3E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C4ED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E963" w14:textId="77777777" w:rsidR="00964055" w:rsidRDefault="00964055" w:rsidP="000114FE">
      <w:pPr>
        <w:spacing w:after="0" w:line="240" w:lineRule="auto"/>
      </w:pPr>
      <w:r>
        <w:separator/>
      </w:r>
    </w:p>
  </w:footnote>
  <w:footnote w:type="continuationSeparator" w:id="0">
    <w:p w14:paraId="75AE90C1" w14:textId="77777777" w:rsidR="00964055" w:rsidRDefault="00964055" w:rsidP="0001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7D1"/>
    <w:multiLevelType w:val="hybridMultilevel"/>
    <w:tmpl w:val="F964FE5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74681"/>
    <w:multiLevelType w:val="hybridMultilevel"/>
    <w:tmpl w:val="078037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353CE"/>
    <w:multiLevelType w:val="hybridMultilevel"/>
    <w:tmpl w:val="7A28C0F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30D9"/>
    <w:multiLevelType w:val="hybridMultilevel"/>
    <w:tmpl w:val="9D9041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B55A2"/>
    <w:multiLevelType w:val="hybridMultilevel"/>
    <w:tmpl w:val="44B89FA8"/>
    <w:lvl w:ilvl="0" w:tplc="165E51C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52A3A"/>
    <w:multiLevelType w:val="hybridMultilevel"/>
    <w:tmpl w:val="692A07EA"/>
    <w:lvl w:ilvl="0" w:tplc="C8A8928C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70C2E"/>
    <w:multiLevelType w:val="hybridMultilevel"/>
    <w:tmpl w:val="F964FE5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F56CAD"/>
    <w:multiLevelType w:val="hybridMultilevel"/>
    <w:tmpl w:val="F964FE5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2234920">
    <w:abstractNumId w:val="1"/>
  </w:num>
  <w:num w:numId="2" w16cid:durableId="1494372234">
    <w:abstractNumId w:val="3"/>
  </w:num>
  <w:num w:numId="3" w16cid:durableId="1356811438">
    <w:abstractNumId w:val="5"/>
  </w:num>
  <w:num w:numId="4" w16cid:durableId="1898053701">
    <w:abstractNumId w:val="6"/>
  </w:num>
  <w:num w:numId="5" w16cid:durableId="748036289">
    <w:abstractNumId w:val="2"/>
  </w:num>
  <w:num w:numId="6" w16cid:durableId="1052342594">
    <w:abstractNumId w:val="4"/>
  </w:num>
  <w:num w:numId="7" w16cid:durableId="2022196801">
    <w:abstractNumId w:val="0"/>
  </w:num>
  <w:num w:numId="8" w16cid:durableId="7799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BA"/>
    <w:rsid w:val="000114FE"/>
    <w:rsid w:val="00020519"/>
    <w:rsid w:val="0008013E"/>
    <w:rsid w:val="000B0F3E"/>
    <w:rsid w:val="000E1BE9"/>
    <w:rsid w:val="000F414B"/>
    <w:rsid w:val="0010014C"/>
    <w:rsid w:val="00103503"/>
    <w:rsid w:val="00151930"/>
    <w:rsid w:val="001855B6"/>
    <w:rsid w:val="001F2CB7"/>
    <w:rsid w:val="001F6E48"/>
    <w:rsid w:val="00207E4E"/>
    <w:rsid w:val="00222AE2"/>
    <w:rsid w:val="002929CD"/>
    <w:rsid w:val="002A11C7"/>
    <w:rsid w:val="002E22DF"/>
    <w:rsid w:val="003053E8"/>
    <w:rsid w:val="00315AFE"/>
    <w:rsid w:val="003662C4"/>
    <w:rsid w:val="00374FCE"/>
    <w:rsid w:val="003907B6"/>
    <w:rsid w:val="00395D61"/>
    <w:rsid w:val="004267C6"/>
    <w:rsid w:val="00481CED"/>
    <w:rsid w:val="004A1433"/>
    <w:rsid w:val="004F42C0"/>
    <w:rsid w:val="00514180"/>
    <w:rsid w:val="005340CD"/>
    <w:rsid w:val="00534499"/>
    <w:rsid w:val="00555F07"/>
    <w:rsid w:val="005664B8"/>
    <w:rsid w:val="00582FA4"/>
    <w:rsid w:val="005C5AA5"/>
    <w:rsid w:val="006361B5"/>
    <w:rsid w:val="00644E25"/>
    <w:rsid w:val="006803AF"/>
    <w:rsid w:val="00683B6E"/>
    <w:rsid w:val="006A6090"/>
    <w:rsid w:val="006B43BF"/>
    <w:rsid w:val="00742EDC"/>
    <w:rsid w:val="00772312"/>
    <w:rsid w:val="00784270"/>
    <w:rsid w:val="00796CE8"/>
    <w:rsid w:val="008B0E85"/>
    <w:rsid w:val="008B554C"/>
    <w:rsid w:val="008C3E07"/>
    <w:rsid w:val="008D5B2C"/>
    <w:rsid w:val="009033E2"/>
    <w:rsid w:val="00964055"/>
    <w:rsid w:val="00967228"/>
    <w:rsid w:val="00970EF2"/>
    <w:rsid w:val="009A5861"/>
    <w:rsid w:val="009C26B9"/>
    <w:rsid w:val="009D7113"/>
    <w:rsid w:val="00A44005"/>
    <w:rsid w:val="00AD1B03"/>
    <w:rsid w:val="00AF5019"/>
    <w:rsid w:val="00B21528"/>
    <w:rsid w:val="00B61434"/>
    <w:rsid w:val="00B7729D"/>
    <w:rsid w:val="00BB1061"/>
    <w:rsid w:val="00BC3DEE"/>
    <w:rsid w:val="00BC4F1A"/>
    <w:rsid w:val="00BD4851"/>
    <w:rsid w:val="00BE3593"/>
    <w:rsid w:val="00BE6F5B"/>
    <w:rsid w:val="00C23BAF"/>
    <w:rsid w:val="00C50348"/>
    <w:rsid w:val="00CB564B"/>
    <w:rsid w:val="00CC1180"/>
    <w:rsid w:val="00CF5DFC"/>
    <w:rsid w:val="00D4276E"/>
    <w:rsid w:val="00D42B4A"/>
    <w:rsid w:val="00E034FD"/>
    <w:rsid w:val="00E22482"/>
    <w:rsid w:val="00EA7A98"/>
    <w:rsid w:val="00EB6CF6"/>
    <w:rsid w:val="00EC1543"/>
    <w:rsid w:val="00ED666D"/>
    <w:rsid w:val="00EE5B78"/>
    <w:rsid w:val="00EF0475"/>
    <w:rsid w:val="00EF7956"/>
    <w:rsid w:val="00F36A6C"/>
    <w:rsid w:val="00F606CA"/>
    <w:rsid w:val="00F720BA"/>
    <w:rsid w:val="00FC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9C4E4"/>
  <w15:docId w15:val="{1A9E070C-8A4B-4152-B9E8-7ABC12D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0BA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F6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20BA"/>
    <w:rPr>
      <w:b/>
      <w:bCs/>
    </w:rPr>
  </w:style>
  <w:style w:type="paragraph" w:customStyle="1" w:styleId="li">
    <w:name w:val="li"/>
    <w:basedOn w:val="Normal"/>
    <w:rsid w:val="00F72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grispucerouge">
    <w:name w:val="titre_gris_puce_rouge"/>
    <w:basedOn w:val="Policepardfaut"/>
    <w:rsid w:val="00F720BA"/>
  </w:style>
  <w:style w:type="character" w:styleId="Lienhypertexte">
    <w:name w:val="Hyperlink"/>
    <w:semiHidden/>
    <w:unhideWhenUsed/>
    <w:rsid w:val="001F2CB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1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4F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1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4FE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AA5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F6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C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et Patsy</dc:creator>
  <cp:lastModifiedBy>Jean-rené Lamendin</cp:lastModifiedBy>
  <cp:revision>2</cp:revision>
  <dcterms:created xsi:type="dcterms:W3CDTF">2023-09-30T08:20:00Z</dcterms:created>
  <dcterms:modified xsi:type="dcterms:W3CDTF">2023-09-30T08:20:00Z</dcterms:modified>
</cp:coreProperties>
</file>